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CAD" w:rsidRDefault="0063256D" w:rsidP="005F4817">
      <w:pPr>
        <w:pStyle w:val="Listenabsatz"/>
      </w:pPr>
      <w:r>
        <w:t>In the low-temperature regime extruded SCR catalysts are more active than coated SCR catalysts.</w:t>
      </w:r>
    </w:p>
    <w:p w:rsidR="0063256D" w:rsidRDefault="0063256D" w:rsidP="0063256D">
      <w:pPr>
        <w:pStyle w:val="Listenabsatz"/>
        <w:tabs>
          <w:tab w:val="right" w:pos="9072"/>
        </w:tabs>
        <w:jc w:val="both"/>
      </w:pPr>
      <w:r>
        <w:t>Please explain: What is an extruded catalyst? What is a coated catalyst?</w:t>
      </w:r>
    </w:p>
    <w:p w:rsidR="006B3D0B" w:rsidRPr="006B3D0B" w:rsidRDefault="006B3D0B" w:rsidP="0063256D">
      <w:pPr>
        <w:pStyle w:val="Listenabsatz"/>
        <w:tabs>
          <w:tab w:val="right" w:pos="9072"/>
        </w:tabs>
        <w:jc w:val="both"/>
        <w:rPr>
          <w:color w:val="FF0000"/>
        </w:rPr>
      </w:pPr>
      <w:r w:rsidRPr="006B3D0B">
        <w:rPr>
          <w:color w:val="FF0000"/>
        </w:rPr>
        <w:t>Extruded catalyst: The active catalyst material is extruded mixed with binders and fibers, i.e. the monolith structure is composed mainly of catalyst.</w:t>
      </w:r>
    </w:p>
    <w:p w:rsidR="006B3D0B" w:rsidRPr="006B3D0B" w:rsidRDefault="006B3D0B" w:rsidP="0063256D">
      <w:pPr>
        <w:pStyle w:val="Listenabsatz"/>
        <w:tabs>
          <w:tab w:val="right" w:pos="9072"/>
        </w:tabs>
        <w:jc w:val="both"/>
        <w:rPr>
          <w:color w:val="FF0000"/>
        </w:rPr>
      </w:pPr>
      <w:r w:rsidRPr="006B3D0B">
        <w:rPr>
          <w:color w:val="FF0000"/>
        </w:rPr>
        <w:t>Coated catalyst: The active catalyst is coated in a thin layer on a ceramic or metallic substrate.</w:t>
      </w:r>
    </w:p>
    <w:p w:rsidR="006B3D0B" w:rsidRDefault="006B3D0B" w:rsidP="0063256D">
      <w:pPr>
        <w:pStyle w:val="Listenabsatz"/>
        <w:tabs>
          <w:tab w:val="right" w:pos="9072"/>
        </w:tabs>
        <w:jc w:val="both"/>
      </w:pPr>
    </w:p>
    <w:p w:rsidR="00FD32B5" w:rsidRDefault="0063256D" w:rsidP="00FD32B5">
      <w:pPr>
        <w:pStyle w:val="Listenabsatz"/>
        <w:tabs>
          <w:tab w:val="right" w:pos="9072"/>
        </w:tabs>
        <w:jc w:val="both"/>
      </w:pPr>
      <w:r>
        <w:t>Why is the extruded catalyst more active than the coated one at low temperatures? What limits the reaction rate?</w:t>
      </w:r>
    </w:p>
    <w:p w:rsidR="006B3D0B" w:rsidRPr="006B3D0B" w:rsidRDefault="006B3D0B" w:rsidP="00FD32B5">
      <w:pPr>
        <w:pStyle w:val="Listenabsatz"/>
        <w:tabs>
          <w:tab w:val="right" w:pos="9072"/>
        </w:tabs>
        <w:jc w:val="both"/>
        <w:rPr>
          <w:color w:val="FF0000"/>
        </w:rPr>
      </w:pPr>
      <w:r w:rsidRPr="006B3D0B">
        <w:rPr>
          <w:color w:val="FF0000"/>
        </w:rPr>
        <w:t>Since the activity of the catalyst itself is rate-limiting at low temperatures, the higher amount of SCR catalyst in an extruded catalyst results in higher activity.</w:t>
      </w:r>
    </w:p>
    <w:p w:rsidR="006B3D0B" w:rsidRDefault="006B3D0B" w:rsidP="00FD32B5">
      <w:pPr>
        <w:pStyle w:val="Listenabsatz"/>
        <w:tabs>
          <w:tab w:val="right" w:pos="9072"/>
        </w:tabs>
        <w:jc w:val="both"/>
      </w:pPr>
    </w:p>
    <w:p w:rsidR="00360602" w:rsidRDefault="0063256D" w:rsidP="00FD32B5">
      <w:pPr>
        <w:pStyle w:val="Listenabsatz"/>
        <w:tabs>
          <w:tab w:val="right" w:pos="9072"/>
        </w:tabs>
        <w:jc w:val="both"/>
      </w:pPr>
      <w:r>
        <w:t>Why is the activity of both catalyst types similar at higher temperatures? What limits the reaction rate?</w:t>
      </w:r>
    </w:p>
    <w:p w:rsidR="006B3D0B" w:rsidRPr="006B3D0B" w:rsidRDefault="006B3D0B" w:rsidP="00FD32B5">
      <w:pPr>
        <w:pStyle w:val="Listenabsatz"/>
        <w:tabs>
          <w:tab w:val="right" w:pos="9072"/>
        </w:tabs>
        <w:jc w:val="both"/>
        <w:rPr>
          <w:color w:val="FF0000"/>
        </w:rPr>
      </w:pPr>
      <w:r w:rsidRPr="006B3D0B">
        <w:rPr>
          <w:color w:val="FF0000"/>
        </w:rPr>
        <w:t>At high temperatures the SCR reaction becomes diffusion-limited, i.e. only the outer layer of the catalyst is involved in the SCR reaction. Since the outer layer is composed of active SCR catalyst for both catalyst types, similar activity is observed.</w:t>
      </w:r>
    </w:p>
    <w:p w:rsidR="006B3D0B" w:rsidRDefault="006B3D0B" w:rsidP="00FD32B5">
      <w:pPr>
        <w:pStyle w:val="Listenabsatz"/>
        <w:tabs>
          <w:tab w:val="right" w:pos="9072"/>
        </w:tabs>
        <w:jc w:val="both"/>
      </w:pPr>
    </w:p>
    <w:p w:rsidR="00FD32B5" w:rsidRDefault="00FD32B5" w:rsidP="00FD32B5">
      <w:pPr>
        <w:pStyle w:val="Listenabsatz"/>
        <w:tabs>
          <w:tab w:val="right" w:pos="9072"/>
        </w:tabs>
        <w:jc w:val="both"/>
      </w:pPr>
      <w:r>
        <w:t>Draw the schematic activity curves for both catalyst types over the typical SCR temperature range.</w:t>
      </w:r>
    </w:p>
    <w:p w:rsidR="00F86FAC" w:rsidRPr="005F4817" w:rsidRDefault="002929C9" w:rsidP="005F4817">
      <w:pPr>
        <w:pStyle w:val="Listenabsatz"/>
        <w:tabs>
          <w:tab w:val="right" w:pos="9072"/>
        </w:tabs>
        <w:jc w:val="both"/>
        <w:rPr>
          <w:color w:val="FF0000"/>
        </w:rPr>
      </w:pPr>
      <w:r w:rsidRPr="002929C9">
        <w:rPr>
          <w:noProof/>
          <w:color w:val="FF0000"/>
          <w:lang w:val="de-CH" w:eastAsia="de-CH"/>
        </w:rPr>
        <mc:AlternateContent>
          <mc:Choice Requires="wps">
            <w:drawing>
              <wp:anchor distT="0" distB="0" distL="114300" distR="114300" simplePos="0" relativeHeight="251661312" behindDoc="0" locked="0" layoutInCell="1" allowOverlap="1" wp14:anchorId="724605EE" wp14:editId="035E7706">
                <wp:simplePos x="0" y="0"/>
                <wp:positionH relativeFrom="column">
                  <wp:posOffset>1465580</wp:posOffset>
                </wp:positionH>
                <wp:positionV relativeFrom="paragraph">
                  <wp:posOffset>1960880</wp:posOffset>
                </wp:positionV>
                <wp:extent cx="1247775" cy="276225"/>
                <wp:effectExtent l="0" t="0" r="28575" b="2857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solidFill>
                          <a:srgbClr val="FFFFFF"/>
                        </a:solidFill>
                        <a:ln w="9525">
                          <a:solidFill>
                            <a:srgbClr val="000000"/>
                          </a:solidFill>
                          <a:miter lim="800000"/>
                          <a:headEnd/>
                          <a:tailEnd/>
                        </a:ln>
                      </wps:spPr>
                      <wps:txbx>
                        <w:txbxContent>
                          <w:p w:rsidR="00F86FAC" w:rsidRPr="00F86FAC" w:rsidRDefault="00F86FAC">
                            <w:pPr>
                              <w:rPr>
                                <w:lang w:val="de-CH"/>
                              </w:rPr>
                            </w:pPr>
                            <w:proofErr w:type="spellStart"/>
                            <w:r>
                              <w:rPr>
                                <w:lang w:val="de-CH"/>
                              </w:rPr>
                              <w:t>Coated</w:t>
                            </w:r>
                            <w:proofErr w:type="spellEnd"/>
                            <w:r>
                              <w:rPr>
                                <w:lang w:val="de-CH"/>
                              </w:rPr>
                              <w:t xml:space="preserve"> </w:t>
                            </w:r>
                            <w:proofErr w:type="spellStart"/>
                            <w:r>
                              <w:rPr>
                                <w:lang w:val="de-CH"/>
                              </w:rPr>
                              <w:t>catalyst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15.4pt;margin-top:154.4pt;width:98.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">
                <v:textbox>
                  <w:txbxContent>
                    <w:p w:rsidR="00F86FAC" w:rsidRPr="00F86FAC" w:rsidRDefault="00F86FAC">
                      <w:pPr>
                        <w:rPr>
                          <w:lang w:val="de-CH"/>
                        </w:rPr>
                      </w:pPr>
                      <w:proofErr w:type="spellStart"/>
                      <w:r>
                        <w:rPr>
                          <w:lang w:val="de-CH"/>
                        </w:rPr>
                        <w:t>Coated</w:t>
                      </w:r>
                      <w:proofErr w:type="spellEnd"/>
                      <w:r>
                        <w:rPr>
                          <w:lang w:val="de-CH"/>
                        </w:rPr>
                        <w:t xml:space="preserve"> </w:t>
                      </w:r>
                      <w:proofErr w:type="spellStart"/>
                      <w:r>
                        <w:rPr>
                          <w:lang w:val="de-CH"/>
                        </w:rPr>
                        <w:t>catalyst</w:t>
                      </w:r>
                      <w:proofErr w:type="spellEnd"/>
                    </w:p>
                  </w:txbxContent>
                </v:textbox>
              </v:shape>
            </w:pict>
          </mc:Fallback>
        </mc:AlternateContent>
      </w:r>
      <w:r w:rsidRPr="002929C9">
        <w:rPr>
          <w:noProof/>
          <w:color w:val="FF0000"/>
          <w:lang w:val="de-CH" w:eastAsia="de-CH"/>
        </w:rPr>
        <mc:AlternateContent>
          <mc:Choice Requires="wps">
            <w:drawing>
              <wp:anchor distT="0" distB="0" distL="114300" distR="114300" simplePos="0" relativeHeight="251665408" behindDoc="0" locked="0" layoutInCell="1" allowOverlap="1" wp14:anchorId="5A08C286" wp14:editId="1D1B6201">
                <wp:simplePos x="0" y="0"/>
                <wp:positionH relativeFrom="column">
                  <wp:posOffset>3609975</wp:posOffset>
                </wp:positionH>
                <wp:positionV relativeFrom="paragraph">
                  <wp:posOffset>2924175</wp:posOffset>
                </wp:positionV>
                <wp:extent cx="314325" cy="276225"/>
                <wp:effectExtent l="0" t="0" r="9525" b="9525"/>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solidFill>
                          <a:srgbClr val="FFFFFF"/>
                        </a:solidFill>
                        <a:ln w="9525">
                          <a:noFill/>
                          <a:miter lim="800000"/>
                          <a:headEnd/>
                          <a:tailEnd/>
                        </a:ln>
                      </wps:spPr>
                      <wps:txbx>
                        <w:txbxContent>
                          <w:p w:rsidR="002929C9" w:rsidRPr="002929C9" w:rsidRDefault="002929C9">
                            <w:pPr>
                              <w:rPr>
                                <w:lang w:val="de-CH"/>
                              </w:rPr>
                            </w:pPr>
                            <w:r>
                              <w:rPr>
                                <w:lang w:val="de-CH"/>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4.25pt;margin-top:230.25pt;width:24.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" stroked="f">
                <v:textbox>
                  <w:txbxContent>
                    <w:p w:rsidR="002929C9" w:rsidRPr="002929C9" w:rsidRDefault="002929C9">
                      <w:pPr>
                        <w:rPr>
                          <w:lang w:val="de-CH"/>
                        </w:rPr>
                      </w:pPr>
                      <w:r>
                        <w:rPr>
                          <w:lang w:val="de-CH"/>
                        </w:rPr>
                        <w:t>T</w:t>
                      </w:r>
                    </w:p>
                  </w:txbxContent>
                </v:textbox>
              </v:shape>
            </w:pict>
          </mc:Fallback>
        </mc:AlternateContent>
      </w:r>
      <w:r w:rsidRPr="002929C9">
        <w:rPr>
          <w:noProof/>
          <w:color w:val="FF0000"/>
          <w:lang w:val="de-CH" w:eastAsia="de-CH"/>
        </w:rPr>
        <mc:AlternateContent>
          <mc:Choice Requires="wps">
            <w:drawing>
              <wp:anchor distT="0" distB="0" distL="114300" distR="114300" simplePos="0" relativeHeight="251663360" behindDoc="0" locked="0" layoutInCell="1" allowOverlap="1" wp14:anchorId="3E8B733D" wp14:editId="06D0D1D1">
                <wp:simplePos x="0" y="0"/>
                <wp:positionH relativeFrom="column">
                  <wp:posOffset>-133350</wp:posOffset>
                </wp:positionH>
                <wp:positionV relativeFrom="paragraph">
                  <wp:posOffset>266700</wp:posOffset>
                </wp:positionV>
                <wp:extent cx="638175" cy="276225"/>
                <wp:effectExtent l="0" t="0" r="9525" b="95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noFill/>
                          <a:miter lim="800000"/>
                          <a:headEnd/>
                          <a:tailEnd/>
                        </a:ln>
                      </wps:spPr>
                      <wps:txbx>
                        <w:txbxContent>
                          <w:p w:rsidR="002929C9" w:rsidRPr="002929C9" w:rsidRDefault="002929C9">
                            <w:pPr>
                              <w:rPr>
                                <w:lang w:val="de-CH"/>
                              </w:rPr>
                            </w:pPr>
                            <w:proofErr w:type="spellStart"/>
                            <w:r>
                              <w:rPr>
                                <w:lang w:val="de-CH"/>
                              </w:rPr>
                              <w:t>DeNOx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0.5pt;margin-top:21pt;width:50.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" stroked="f">
                <v:textbox>
                  <w:txbxContent>
                    <w:p w:rsidR="002929C9" w:rsidRPr="002929C9" w:rsidRDefault="002929C9">
                      <w:pPr>
                        <w:rPr>
                          <w:lang w:val="de-CH"/>
                        </w:rPr>
                      </w:pPr>
                      <w:proofErr w:type="spellStart"/>
                      <w:r>
                        <w:rPr>
                          <w:lang w:val="de-CH"/>
                        </w:rPr>
                        <w:t>DeNOx</w:t>
                      </w:r>
                      <w:proofErr w:type="spellEnd"/>
                    </w:p>
                  </w:txbxContent>
                </v:textbox>
              </v:shape>
            </w:pict>
          </mc:Fallback>
        </mc:AlternateContent>
      </w:r>
      <w:r w:rsidR="00F86FAC" w:rsidRPr="002929C9">
        <w:rPr>
          <w:noProof/>
          <w:color w:val="FF0000"/>
          <w:lang w:val="de-CH" w:eastAsia="de-CH"/>
        </w:rPr>
        <mc:AlternateContent>
          <mc:Choice Requires="wps">
            <w:drawing>
              <wp:anchor distT="0" distB="0" distL="114300" distR="114300" simplePos="0" relativeHeight="251659264" behindDoc="0" locked="0" layoutInCell="1" allowOverlap="1" wp14:anchorId="140DEC8F" wp14:editId="7538F52D">
                <wp:simplePos x="0" y="0"/>
                <wp:positionH relativeFrom="column">
                  <wp:posOffset>694055</wp:posOffset>
                </wp:positionH>
                <wp:positionV relativeFrom="paragraph">
                  <wp:posOffset>789305</wp:posOffset>
                </wp:positionV>
                <wp:extent cx="1247775" cy="276225"/>
                <wp:effectExtent l="0" t="0" r="28575"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solidFill>
                          <a:srgbClr val="FFFFFF"/>
                        </a:solidFill>
                        <a:ln w="9525">
                          <a:solidFill>
                            <a:srgbClr val="000000"/>
                          </a:solidFill>
                          <a:miter lim="800000"/>
                          <a:headEnd/>
                          <a:tailEnd/>
                        </a:ln>
                      </wps:spPr>
                      <wps:txbx>
                        <w:txbxContent>
                          <w:p w:rsidR="00F86FAC" w:rsidRPr="00F86FAC" w:rsidRDefault="00F86FAC">
                            <w:pPr>
                              <w:rPr>
                                <w:lang w:val="de-CH"/>
                              </w:rPr>
                            </w:pPr>
                            <w:r>
                              <w:t>Extruded catalyst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4.65pt;margin-top:62.15pt;width:9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">
                <v:textbox>
                  <w:txbxContent>
                    <w:p w:rsidR="00F86FAC" w:rsidRPr="00F86FAC" w:rsidRDefault="00F86FAC">
                      <w:pPr>
                        <w:rPr>
                          <w:lang w:val="de-CH"/>
                        </w:rPr>
                      </w:pPr>
                      <w:r>
                        <w:t>Extruded catalyst</w:t>
                      </w:r>
                    </w:p>
                  </w:txbxContent>
                </v:textbox>
              </v:shape>
            </w:pict>
          </mc:Fallback>
        </mc:AlternateContent>
      </w:r>
      <w:r w:rsidR="00F86FAC" w:rsidRPr="002929C9">
        <w:rPr>
          <w:noProof/>
          <w:color w:val="FF0000"/>
          <w:lang w:val="de-CH" w:eastAsia="de-CH"/>
        </w:rPr>
        <w:drawing>
          <wp:inline distT="0" distB="0" distL="0" distR="0" wp14:anchorId="2522A746" wp14:editId="3D77FFDF">
            <wp:extent cx="3571875" cy="3196464"/>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5307" r="14126"/>
                    <a:stretch/>
                  </pic:blipFill>
                  <pic:spPr bwMode="auto">
                    <a:xfrm>
                      <a:off x="0" y="0"/>
                      <a:ext cx="3596622" cy="321861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F86FAC" w:rsidRPr="005F4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2783C"/>
    <w:multiLevelType w:val="multilevel"/>
    <w:tmpl w:val="5E2634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EC"/>
    <w:rsid w:val="000055C7"/>
    <w:rsid w:val="0001457C"/>
    <w:rsid w:val="00016E58"/>
    <w:rsid w:val="000805DC"/>
    <w:rsid w:val="00080840"/>
    <w:rsid w:val="00083F91"/>
    <w:rsid w:val="000C2010"/>
    <w:rsid w:val="000D0441"/>
    <w:rsid w:val="00103F31"/>
    <w:rsid w:val="001A0B2C"/>
    <w:rsid w:val="001C3066"/>
    <w:rsid w:val="002253EB"/>
    <w:rsid w:val="002659EF"/>
    <w:rsid w:val="00276324"/>
    <w:rsid w:val="002929C9"/>
    <w:rsid w:val="002A29F5"/>
    <w:rsid w:val="002B771B"/>
    <w:rsid w:val="003254D2"/>
    <w:rsid w:val="00360602"/>
    <w:rsid w:val="00381644"/>
    <w:rsid w:val="003972EC"/>
    <w:rsid w:val="003A5101"/>
    <w:rsid w:val="003C281B"/>
    <w:rsid w:val="003C4303"/>
    <w:rsid w:val="003C519B"/>
    <w:rsid w:val="003F26B0"/>
    <w:rsid w:val="003F4496"/>
    <w:rsid w:val="0044432B"/>
    <w:rsid w:val="0046310F"/>
    <w:rsid w:val="00473DC6"/>
    <w:rsid w:val="0049552B"/>
    <w:rsid w:val="004C1C9A"/>
    <w:rsid w:val="004E25BB"/>
    <w:rsid w:val="005D42D0"/>
    <w:rsid w:val="005F4817"/>
    <w:rsid w:val="005F6EA3"/>
    <w:rsid w:val="006036E6"/>
    <w:rsid w:val="00616831"/>
    <w:rsid w:val="00631132"/>
    <w:rsid w:val="0063256D"/>
    <w:rsid w:val="006703C7"/>
    <w:rsid w:val="006743F7"/>
    <w:rsid w:val="00677946"/>
    <w:rsid w:val="006B3D0B"/>
    <w:rsid w:val="00732683"/>
    <w:rsid w:val="00742A06"/>
    <w:rsid w:val="00780252"/>
    <w:rsid w:val="007B6EC6"/>
    <w:rsid w:val="00840B59"/>
    <w:rsid w:val="00893D06"/>
    <w:rsid w:val="008A7501"/>
    <w:rsid w:val="008B03AF"/>
    <w:rsid w:val="008B077E"/>
    <w:rsid w:val="0092465D"/>
    <w:rsid w:val="00934A09"/>
    <w:rsid w:val="00946151"/>
    <w:rsid w:val="009C26F7"/>
    <w:rsid w:val="009C5AC3"/>
    <w:rsid w:val="009C5B9A"/>
    <w:rsid w:val="009E4578"/>
    <w:rsid w:val="009F2866"/>
    <w:rsid w:val="00A43448"/>
    <w:rsid w:val="00A53CF8"/>
    <w:rsid w:val="00A94F96"/>
    <w:rsid w:val="00AD2958"/>
    <w:rsid w:val="00AE3459"/>
    <w:rsid w:val="00B00E0B"/>
    <w:rsid w:val="00B443AE"/>
    <w:rsid w:val="00B51AB4"/>
    <w:rsid w:val="00BA2B51"/>
    <w:rsid w:val="00BA6464"/>
    <w:rsid w:val="00BB0CAD"/>
    <w:rsid w:val="00C01671"/>
    <w:rsid w:val="00C14407"/>
    <w:rsid w:val="00C60B23"/>
    <w:rsid w:val="00C71701"/>
    <w:rsid w:val="00CB60CF"/>
    <w:rsid w:val="00CF5622"/>
    <w:rsid w:val="00D02797"/>
    <w:rsid w:val="00D34C20"/>
    <w:rsid w:val="00D43D69"/>
    <w:rsid w:val="00D759D3"/>
    <w:rsid w:val="00D874E3"/>
    <w:rsid w:val="00DA2866"/>
    <w:rsid w:val="00DC47B1"/>
    <w:rsid w:val="00DD29A5"/>
    <w:rsid w:val="00DD3FB3"/>
    <w:rsid w:val="00DE0D54"/>
    <w:rsid w:val="00DE5B5A"/>
    <w:rsid w:val="00E10F76"/>
    <w:rsid w:val="00F06EB3"/>
    <w:rsid w:val="00F24529"/>
    <w:rsid w:val="00F412D5"/>
    <w:rsid w:val="00F7240C"/>
    <w:rsid w:val="00F86FAC"/>
    <w:rsid w:val="00FD217A"/>
    <w:rsid w:val="00FD32B5"/>
    <w:rsid w:val="00FE55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0B59"/>
    <w:pPr>
      <w:ind w:left="720"/>
      <w:contextualSpacing/>
    </w:pPr>
  </w:style>
  <w:style w:type="paragraph" w:styleId="Sprechblasentext">
    <w:name w:val="Balloon Text"/>
    <w:basedOn w:val="Standard"/>
    <w:link w:val="SprechblasentextZchn"/>
    <w:uiPriority w:val="99"/>
    <w:semiHidden/>
    <w:unhideWhenUsed/>
    <w:rsid w:val="00893D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D06"/>
    <w:rPr>
      <w:rFonts w:ascii="Tahoma" w:hAnsi="Tahoma" w:cs="Tahoma"/>
      <w:sz w:val="16"/>
      <w:szCs w:val="16"/>
      <w:lang w:val="en-US"/>
    </w:rPr>
  </w:style>
  <w:style w:type="character" w:styleId="Kommentarzeichen">
    <w:name w:val="annotation reference"/>
    <w:basedOn w:val="Absatz-Standardschriftart"/>
    <w:uiPriority w:val="99"/>
    <w:semiHidden/>
    <w:unhideWhenUsed/>
    <w:rsid w:val="00DC47B1"/>
    <w:rPr>
      <w:sz w:val="16"/>
      <w:szCs w:val="16"/>
    </w:rPr>
  </w:style>
  <w:style w:type="paragraph" w:styleId="Kommentartext">
    <w:name w:val="annotation text"/>
    <w:basedOn w:val="Standard"/>
    <w:link w:val="KommentartextZchn"/>
    <w:uiPriority w:val="99"/>
    <w:semiHidden/>
    <w:unhideWhenUsed/>
    <w:rsid w:val="00DC47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47B1"/>
    <w:rPr>
      <w:sz w:val="20"/>
      <w:szCs w:val="20"/>
      <w:lang w:val="en-US"/>
    </w:rPr>
  </w:style>
  <w:style w:type="paragraph" w:styleId="Kommentarthema">
    <w:name w:val="annotation subject"/>
    <w:basedOn w:val="Kommentartext"/>
    <w:next w:val="Kommentartext"/>
    <w:link w:val="KommentarthemaZchn"/>
    <w:uiPriority w:val="99"/>
    <w:semiHidden/>
    <w:unhideWhenUsed/>
    <w:rsid w:val="00DC47B1"/>
    <w:rPr>
      <w:b/>
      <w:bCs/>
    </w:rPr>
  </w:style>
  <w:style w:type="character" w:customStyle="1" w:styleId="KommentarthemaZchn">
    <w:name w:val="Kommentarthema Zchn"/>
    <w:basedOn w:val="KommentartextZchn"/>
    <w:link w:val="Kommentarthema"/>
    <w:uiPriority w:val="99"/>
    <w:semiHidden/>
    <w:rsid w:val="00DC47B1"/>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0B59"/>
    <w:pPr>
      <w:ind w:left="720"/>
      <w:contextualSpacing/>
    </w:pPr>
  </w:style>
  <w:style w:type="paragraph" w:styleId="Sprechblasentext">
    <w:name w:val="Balloon Text"/>
    <w:basedOn w:val="Standard"/>
    <w:link w:val="SprechblasentextZchn"/>
    <w:uiPriority w:val="99"/>
    <w:semiHidden/>
    <w:unhideWhenUsed/>
    <w:rsid w:val="00893D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D06"/>
    <w:rPr>
      <w:rFonts w:ascii="Tahoma" w:hAnsi="Tahoma" w:cs="Tahoma"/>
      <w:sz w:val="16"/>
      <w:szCs w:val="16"/>
      <w:lang w:val="en-US"/>
    </w:rPr>
  </w:style>
  <w:style w:type="character" w:styleId="Kommentarzeichen">
    <w:name w:val="annotation reference"/>
    <w:basedOn w:val="Absatz-Standardschriftart"/>
    <w:uiPriority w:val="99"/>
    <w:semiHidden/>
    <w:unhideWhenUsed/>
    <w:rsid w:val="00DC47B1"/>
    <w:rPr>
      <w:sz w:val="16"/>
      <w:szCs w:val="16"/>
    </w:rPr>
  </w:style>
  <w:style w:type="paragraph" w:styleId="Kommentartext">
    <w:name w:val="annotation text"/>
    <w:basedOn w:val="Standard"/>
    <w:link w:val="KommentartextZchn"/>
    <w:uiPriority w:val="99"/>
    <w:semiHidden/>
    <w:unhideWhenUsed/>
    <w:rsid w:val="00DC47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47B1"/>
    <w:rPr>
      <w:sz w:val="20"/>
      <w:szCs w:val="20"/>
      <w:lang w:val="en-US"/>
    </w:rPr>
  </w:style>
  <w:style w:type="paragraph" w:styleId="Kommentarthema">
    <w:name w:val="annotation subject"/>
    <w:basedOn w:val="Kommentartext"/>
    <w:next w:val="Kommentartext"/>
    <w:link w:val="KommentarthemaZchn"/>
    <w:uiPriority w:val="99"/>
    <w:semiHidden/>
    <w:unhideWhenUsed/>
    <w:rsid w:val="00DC47B1"/>
    <w:rPr>
      <w:b/>
      <w:bCs/>
    </w:rPr>
  </w:style>
  <w:style w:type="character" w:customStyle="1" w:styleId="KommentarthemaZchn">
    <w:name w:val="Kommentarthema Zchn"/>
    <w:basedOn w:val="KommentartextZchn"/>
    <w:link w:val="Kommentarthema"/>
    <w:uiPriority w:val="99"/>
    <w:semiHidden/>
    <w:rsid w:val="00DC47B1"/>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polis_a\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F62A893-BC89-492E-849A-E0E48F5223C6}">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Pages>
  <Words>159</Words>
  <Characters>1005</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PSI - Paul Scherrer Institut</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Kampolis Anastasios</dc:creator>
  <cp:lastModifiedBy>Kröcher Oliver</cp:lastModifiedBy>
  <cp:revision>2</cp:revision>
  <cp:lastPrinted>2015-06-18T13:47:00Z</cp:lastPrinted>
  <dcterms:created xsi:type="dcterms:W3CDTF">2017-11-29T15:59:00Z</dcterms:created>
  <dcterms:modified xsi:type="dcterms:W3CDTF">2017-11-29T15:59:00Z</dcterms:modified>
</cp:coreProperties>
</file>